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D8959" w14:textId="60BD8DD4" w:rsidR="001E577E" w:rsidRDefault="001E577E" w:rsidP="00B86D04">
      <w:pPr>
        <w:spacing w:after="0" w:line="240" w:lineRule="auto"/>
        <w:textAlignment w:val="baseline"/>
        <w:rPr>
          <w:rFonts w:ascii="Avenir Next LT Pro" w:eastAsia="Times New Roman" w:hAnsi="Avenir Next LT Pro" w:cs="Calibri"/>
          <w:b/>
          <w:bCs/>
          <w:kern w:val="0"/>
          <w:lang w:eastAsia="en-GB"/>
          <w14:ligatures w14:val="none"/>
        </w:rPr>
      </w:pPr>
      <w:r>
        <w:rPr>
          <w:rFonts w:ascii="Avenir Next LT Pro" w:eastAsia="Times New Roman" w:hAnsi="Avenir Next LT Pro" w:cs="Calibri"/>
          <w:b/>
          <w:bCs/>
          <w:kern w:val="0"/>
          <w:lang w:eastAsia="en-GB"/>
          <w14:ligatures w14:val="none"/>
        </w:rPr>
        <w:t>St James’s Piccadilly</w:t>
      </w:r>
    </w:p>
    <w:p w14:paraId="50915D93" w14:textId="06C87C19" w:rsidR="00B86D04" w:rsidRDefault="001E577E" w:rsidP="00B86D04">
      <w:pPr>
        <w:spacing w:after="0" w:line="240" w:lineRule="auto"/>
        <w:textAlignment w:val="baseline"/>
        <w:rPr>
          <w:rFonts w:ascii="Avenir Next LT Pro" w:eastAsia="Times New Roman" w:hAnsi="Avenir Next LT Pro" w:cs="Calibri"/>
          <w:b/>
          <w:bCs/>
          <w:kern w:val="0"/>
          <w:lang w:eastAsia="en-GB"/>
          <w14:ligatures w14:val="none"/>
        </w:rPr>
      </w:pPr>
      <w:r>
        <w:rPr>
          <w:rFonts w:ascii="Avenir Next LT Pro" w:eastAsia="Times New Roman" w:hAnsi="Avenir Next LT Pro" w:cs="Calibri"/>
          <w:b/>
          <w:bCs/>
          <w:kern w:val="0"/>
          <w:lang w:eastAsia="en-GB"/>
          <w14:ligatures w14:val="none"/>
        </w:rPr>
        <w:t>Accessibility and Disability Survey</w:t>
      </w:r>
    </w:p>
    <w:p w14:paraId="220354E0" w14:textId="052F33D6" w:rsidR="001E577E" w:rsidRPr="006E0173" w:rsidRDefault="001E577E" w:rsidP="00B86D04">
      <w:pPr>
        <w:spacing w:after="0" w:line="240" w:lineRule="auto"/>
        <w:textAlignment w:val="baseline"/>
        <w:rPr>
          <w:rFonts w:ascii="Avenir Next LT Pro" w:eastAsia="Times New Roman" w:hAnsi="Avenir Next LT Pro" w:cs="Calibri"/>
          <w:b/>
          <w:bCs/>
          <w:kern w:val="0"/>
          <w:lang w:eastAsia="en-GB"/>
          <w14:ligatures w14:val="none"/>
        </w:rPr>
      </w:pPr>
      <w:r>
        <w:rPr>
          <w:rFonts w:ascii="Avenir Next LT Pro" w:eastAsia="Times New Roman" w:hAnsi="Avenir Next LT Pro" w:cs="Calibri"/>
          <w:b/>
          <w:bCs/>
          <w:kern w:val="0"/>
          <w:lang w:eastAsia="en-GB"/>
          <w14:ligatures w14:val="none"/>
        </w:rPr>
        <w:t xml:space="preserve">Summary Report and Recommendations </w:t>
      </w:r>
    </w:p>
    <w:p w14:paraId="41BD1B8E" w14:textId="77777777" w:rsidR="00B86D04" w:rsidRPr="006E0173" w:rsidRDefault="00B86D04" w:rsidP="00B86D04">
      <w:pPr>
        <w:spacing w:after="0" w:line="240" w:lineRule="auto"/>
        <w:textAlignment w:val="baseline"/>
        <w:rPr>
          <w:rFonts w:ascii="Avenir Next LT Pro" w:eastAsia="Times New Roman" w:hAnsi="Avenir Next LT Pro" w:cs="Calibri"/>
          <w:kern w:val="0"/>
          <w:lang w:eastAsia="en-GB"/>
          <w14:ligatures w14:val="none"/>
        </w:rPr>
      </w:pPr>
      <w:r w:rsidRPr="006E0173">
        <w:rPr>
          <w:rFonts w:ascii="Avenir Next LT Pro" w:eastAsia="Times New Roman" w:hAnsi="Avenir Next LT Pro" w:cs="Calibri"/>
          <w:kern w:val="0"/>
          <w:lang w:eastAsia="en-GB"/>
          <w14:ligatures w14:val="none"/>
        </w:rPr>
        <w:t>Monday 24 July 2023</w:t>
      </w:r>
    </w:p>
    <w:p w14:paraId="36F6BA58" w14:textId="68272B82" w:rsidR="008A4E5C" w:rsidRPr="006E0173" w:rsidRDefault="008A4E5C" w:rsidP="00B86D04">
      <w:pPr>
        <w:spacing w:after="0" w:line="240" w:lineRule="auto"/>
        <w:textAlignment w:val="baseline"/>
        <w:rPr>
          <w:rFonts w:ascii="Avenir Next LT Pro" w:eastAsia="Times New Roman" w:hAnsi="Avenir Next LT Pro" w:cs="Segoe UI"/>
          <w:kern w:val="0"/>
          <w:lang w:eastAsia="en-GB"/>
          <w14:ligatures w14:val="none"/>
        </w:rPr>
      </w:pPr>
      <w:r w:rsidRPr="006E0173">
        <w:rPr>
          <w:rFonts w:ascii="Avenir Next LT Pro" w:eastAsia="Times New Roman" w:hAnsi="Avenir Next LT Pro" w:cs="Calibri"/>
          <w:kern w:val="0"/>
          <w:lang w:eastAsia="en-GB"/>
          <w14:ligatures w14:val="none"/>
        </w:rPr>
        <w:t> </w:t>
      </w:r>
    </w:p>
    <w:p w14:paraId="5553E8E0" w14:textId="6AA39BE6" w:rsidR="00655921" w:rsidRPr="001E577E" w:rsidRDefault="008A4E5C" w:rsidP="001E577E">
      <w:pPr>
        <w:spacing w:after="0" w:line="240" w:lineRule="auto"/>
        <w:jc w:val="center"/>
        <w:textAlignment w:val="baseline"/>
        <w:rPr>
          <w:rFonts w:ascii="Avenir Next LT Pro" w:eastAsia="Times New Roman" w:hAnsi="Avenir Next LT Pro" w:cs="Segoe UI"/>
          <w:kern w:val="0"/>
          <w:lang w:eastAsia="en-GB"/>
          <w14:ligatures w14:val="none"/>
        </w:rPr>
      </w:pPr>
      <w:r w:rsidRPr="006E0173">
        <w:rPr>
          <w:rFonts w:ascii="Avenir Next LT Pro" w:eastAsia="Times New Roman" w:hAnsi="Avenir Next LT Pro" w:cs="Calibri"/>
          <w:kern w:val="0"/>
          <w:lang w:eastAsia="en-GB"/>
          <w14:ligatures w14:val="none"/>
        </w:rPr>
        <w:t> </w:t>
      </w:r>
    </w:p>
    <w:p w14:paraId="087A3B0F" w14:textId="12F5F0A4" w:rsidR="00A8436E" w:rsidRPr="006E0173" w:rsidRDefault="00A8436E">
      <w:pPr>
        <w:rPr>
          <w:rFonts w:ascii="Avenir Next LT Pro" w:hAnsi="Avenir Next LT Pro"/>
          <w:b/>
          <w:bCs/>
        </w:rPr>
      </w:pPr>
      <w:r w:rsidRPr="006E0173">
        <w:rPr>
          <w:rFonts w:ascii="Avenir Next LT Pro" w:hAnsi="Avenir Next LT Pro"/>
          <w:b/>
          <w:bCs/>
        </w:rPr>
        <w:t>Summary:</w:t>
      </w:r>
    </w:p>
    <w:p w14:paraId="2E362B4F" w14:textId="77777777" w:rsidR="00BF37A2" w:rsidRPr="006E0173" w:rsidRDefault="008054B0">
      <w:pPr>
        <w:rPr>
          <w:rFonts w:ascii="Avenir Next LT Pro" w:hAnsi="Avenir Next LT Pro"/>
        </w:rPr>
      </w:pPr>
      <w:r w:rsidRPr="006E0173">
        <w:rPr>
          <w:rFonts w:ascii="Avenir Next LT Pro" w:hAnsi="Avenir Next LT Pro"/>
        </w:rPr>
        <w:t xml:space="preserve">St James’s conducted an accessibility and disability </w:t>
      </w:r>
      <w:r w:rsidR="00B95D98" w:rsidRPr="006E0173">
        <w:rPr>
          <w:rFonts w:ascii="Avenir Next LT Pro" w:hAnsi="Avenir Next LT Pro"/>
        </w:rPr>
        <w:t>survey for the congregation</w:t>
      </w:r>
      <w:r w:rsidRPr="006E0173">
        <w:rPr>
          <w:rFonts w:ascii="Avenir Next LT Pro" w:hAnsi="Avenir Next LT Pro"/>
        </w:rPr>
        <w:t xml:space="preserve"> in May and June 2023, both online and in hard copy.</w:t>
      </w:r>
      <w:r w:rsidR="00F504F7" w:rsidRPr="006E0173">
        <w:rPr>
          <w:rFonts w:ascii="Avenir Next LT Pro" w:hAnsi="Avenir Next LT Pro"/>
        </w:rPr>
        <w:t xml:space="preserve"> Questions were devised by a group including people with disabilities and St James’s, with advice from Revd John Beauchamp (Diocese of London disability advisor) and Fiona MacMillan (</w:t>
      </w:r>
      <w:r w:rsidR="00482C76" w:rsidRPr="006E0173">
        <w:rPr>
          <w:rFonts w:ascii="Avenir Next LT Pro" w:hAnsi="Avenir Next LT Pro"/>
        </w:rPr>
        <w:t xml:space="preserve">Vice-Chair of Inclusive Church, </w:t>
      </w:r>
      <w:r w:rsidR="00BF37A2" w:rsidRPr="006E0173">
        <w:rPr>
          <w:rFonts w:ascii="Avenir Next LT Pro" w:hAnsi="Avenir Next LT Pro"/>
        </w:rPr>
        <w:t>head of planning group for annual Disability and Church conference at St Martin-in-the-Fields).</w:t>
      </w:r>
    </w:p>
    <w:p w14:paraId="02D253B8" w14:textId="7806B850" w:rsidR="00B95D98" w:rsidRPr="006E0173" w:rsidRDefault="00BF37A2">
      <w:pPr>
        <w:rPr>
          <w:rFonts w:ascii="Avenir Next LT Pro" w:hAnsi="Avenir Next LT Pro"/>
        </w:rPr>
      </w:pPr>
      <w:r w:rsidRPr="006E0173">
        <w:rPr>
          <w:rFonts w:ascii="Avenir Next LT Pro" w:hAnsi="Avenir Next LT Pro"/>
        </w:rPr>
        <w:t>The survey</w:t>
      </w:r>
      <w:r w:rsidR="008054B0" w:rsidRPr="006E0173">
        <w:rPr>
          <w:rFonts w:ascii="Avenir Next LT Pro" w:hAnsi="Avenir Next LT Pro"/>
        </w:rPr>
        <w:t xml:space="preserve"> was </w:t>
      </w:r>
      <w:r w:rsidR="00D86FC7" w:rsidRPr="006E0173">
        <w:rPr>
          <w:rFonts w:ascii="Avenir Next LT Pro" w:hAnsi="Avenir Next LT Pro"/>
        </w:rPr>
        <w:t>shared</w:t>
      </w:r>
      <w:r w:rsidRPr="006E0173">
        <w:rPr>
          <w:rFonts w:ascii="Avenir Next LT Pro" w:hAnsi="Avenir Next LT Pro"/>
        </w:rPr>
        <w:t xml:space="preserve"> for 4 weeks</w:t>
      </w:r>
      <w:r w:rsidR="00D86FC7" w:rsidRPr="006E0173">
        <w:rPr>
          <w:rFonts w:ascii="Avenir Next LT Pro" w:hAnsi="Avenir Next LT Pro"/>
        </w:rPr>
        <w:t xml:space="preserve"> in the newsletter, notices, and by word of mouth. Participation was low – 17 responses – but those who did respond have provided invaluable feedback and a call to action across a diverse range of activities and approaches at St James’s, including liturgy, the building, and the Wren Project.</w:t>
      </w:r>
    </w:p>
    <w:p w14:paraId="36164A2F" w14:textId="26CF8948" w:rsidR="008054B0" w:rsidRPr="006E0173" w:rsidRDefault="009527F3">
      <w:pPr>
        <w:rPr>
          <w:rFonts w:ascii="Avenir Next LT Pro" w:hAnsi="Avenir Next LT Pro"/>
        </w:rPr>
      </w:pPr>
      <w:r w:rsidRPr="006E0173">
        <w:rPr>
          <w:rFonts w:ascii="Avenir Next LT Pro" w:hAnsi="Avenir Next LT Pro"/>
        </w:rPr>
        <w:t>Numerous respondents were glad that the conversation about accessibility and disability is ongoing and that change is possible</w:t>
      </w:r>
      <w:r w:rsidR="00620FE5" w:rsidRPr="006E0173">
        <w:rPr>
          <w:rFonts w:ascii="Avenir Next LT Pro" w:hAnsi="Avenir Next LT Pro"/>
        </w:rPr>
        <w:t xml:space="preserve">. People appreciate audio recordings of readers who can’t be in the building for services. The online presence is excellent and can be </w:t>
      </w:r>
      <w:r w:rsidR="00254F08" w:rsidRPr="006E0173">
        <w:rPr>
          <w:rFonts w:ascii="Avenir Next LT Pro" w:hAnsi="Avenir Next LT Pro"/>
        </w:rPr>
        <w:t xml:space="preserve">improved. Benches and spaces that have signs indicating that they are reserved for disabled people – at Soul @ St James for example </w:t>
      </w:r>
      <w:r w:rsidR="00E466E7" w:rsidRPr="006E0173">
        <w:rPr>
          <w:rFonts w:ascii="Avenir Next LT Pro" w:hAnsi="Avenir Next LT Pro"/>
        </w:rPr>
        <w:t>–</w:t>
      </w:r>
      <w:r w:rsidR="00254F08" w:rsidRPr="006E0173">
        <w:rPr>
          <w:rFonts w:ascii="Avenir Next LT Pro" w:hAnsi="Avenir Next LT Pro"/>
        </w:rPr>
        <w:t xml:space="preserve"> </w:t>
      </w:r>
      <w:r w:rsidR="00E466E7" w:rsidRPr="006E0173">
        <w:rPr>
          <w:rFonts w:ascii="Avenir Next LT Pro" w:hAnsi="Avenir Next LT Pro"/>
        </w:rPr>
        <w:t>make people feel welcome. ‘Creative, brave and truthful speaking’ about disabilities is evident and we can do more.</w:t>
      </w:r>
    </w:p>
    <w:p w14:paraId="5393247B" w14:textId="52E2A6F8" w:rsidR="00DD1EF9" w:rsidRPr="006E0173" w:rsidRDefault="00D45810">
      <w:pPr>
        <w:rPr>
          <w:rFonts w:ascii="Avenir Next LT Pro" w:hAnsi="Avenir Next LT Pro"/>
        </w:rPr>
      </w:pPr>
      <w:r w:rsidRPr="006E0173">
        <w:rPr>
          <w:rFonts w:ascii="Avenir Next LT Pro" w:hAnsi="Avenir Next LT Pro"/>
        </w:rPr>
        <w:t>Respondents gave St James’s an average 3.5/5 rating for accessibility overall.</w:t>
      </w:r>
    </w:p>
    <w:p w14:paraId="0FBF702A" w14:textId="73BBC39D" w:rsidR="00710467" w:rsidRPr="006E0173" w:rsidRDefault="00710467">
      <w:pPr>
        <w:rPr>
          <w:rFonts w:ascii="Avenir Next LT Pro" w:hAnsi="Avenir Next LT Pro"/>
        </w:rPr>
      </w:pPr>
      <w:r w:rsidRPr="006E0173">
        <w:rPr>
          <w:rFonts w:ascii="Avenir Next LT Pro" w:hAnsi="Avenir Next LT Pro"/>
        </w:rPr>
        <w:t>8 people who took the survey have expressed interest in joining a group to explore accessibility and disability at St James’s.</w:t>
      </w:r>
    </w:p>
    <w:p w14:paraId="5DFBD994" w14:textId="44F73301" w:rsidR="00710467" w:rsidRPr="006E0173" w:rsidRDefault="00710467">
      <w:pPr>
        <w:rPr>
          <w:rFonts w:ascii="Avenir Next LT Pro" w:hAnsi="Avenir Next LT Pro"/>
        </w:rPr>
      </w:pPr>
      <w:r w:rsidRPr="006E0173">
        <w:rPr>
          <w:rFonts w:ascii="Avenir Next LT Pro" w:hAnsi="Avenir Next LT Pro"/>
        </w:rPr>
        <w:t>The vast majority of respondents were white British women.</w:t>
      </w:r>
    </w:p>
    <w:p w14:paraId="6C814B1C" w14:textId="6BEB8975" w:rsidR="00956C9E" w:rsidRPr="006E0173" w:rsidRDefault="00956C9E">
      <w:pPr>
        <w:rPr>
          <w:rFonts w:ascii="Avenir Next LT Pro" w:hAnsi="Avenir Next LT Pro"/>
        </w:rPr>
      </w:pPr>
      <w:r w:rsidRPr="006E0173">
        <w:rPr>
          <w:rFonts w:ascii="Avenir Next LT Pro" w:hAnsi="Avenir Next LT Pro"/>
        </w:rPr>
        <w:t>Approximately half engage with St James’s online as well as in the building for services and events. The importance of the online community is vital for many.</w:t>
      </w:r>
    </w:p>
    <w:p w14:paraId="562E62FD" w14:textId="6B52A09A" w:rsidR="00E17ED9" w:rsidRPr="006E0173" w:rsidRDefault="0047279C">
      <w:pPr>
        <w:rPr>
          <w:rFonts w:ascii="Avenir Next LT Pro" w:hAnsi="Avenir Next LT Pro"/>
        </w:rPr>
      </w:pPr>
      <w:r w:rsidRPr="006E0173">
        <w:rPr>
          <w:rFonts w:ascii="Avenir Next LT Pro" w:hAnsi="Avenir Next LT Pro"/>
        </w:rPr>
        <w:t>Among the respondents, the</w:t>
      </w:r>
      <w:r w:rsidR="00E17ED9" w:rsidRPr="006E0173">
        <w:rPr>
          <w:rFonts w:ascii="Avenir Next LT Pro" w:hAnsi="Avenir Next LT Pro"/>
        </w:rPr>
        <w:t xml:space="preserve"> range of accessibility and disability </w:t>
      </w:r>
      <w:r w:rsidR="00D613D5" w:rsidRPr="006E0173">
        <w:rPr>
          <w:rFonts w:ascii="Avenir Next LT Pro" w:hAnsi="Avenir Next LT Pro"/>
        </w:rPr>
        <w:t>aids</w:t>
      </w:r>
      <w:r w:rsidR="00E17ED9" w:rsidRPr="006E0173">
        <w:rPr>
          <w:rFonts w:ascii="Avenir Next LT Pro" w:hAnsi="Avenir Next LT Pro"/>
        </w:rPr>
        <w:t xml:space="preserve"> at St James’s include:</w:t>
      </w:r>
      <w:r w:rsidR="00BE3F4A" w:rsidRPr="006E0173">
        <w:rPr>
          <w:rFonts w:ascii="Avenir Next LT Pro" w:hAnsi="Avenir Next LT Pro"/>
        </w:rPr>
        <w:br/>
        <w:t>f</w:t>
      </w:r>
      <w:r w:rsidR="00E17ED9" w:rsidRPr="006E0173">
        <w:rPr>
          <w:rFonts w:ascii="Avenir Next LT Pro" w:hAnsi="Avenir Next LT Pro"/>
        </w:rPr>
        <w:t>rame, crutches, cane, wheelchair, need for carer/companion</w:t>
      </w:r>
      <w:r w:rsidR="00854E2D" w:rsidRPr="006E0173">
        <w:rPr>
          <w:rFonts w:ascii="Avenir Next LT Pro" w:hAnsi="Avenir Next LT Pro"/>
        </w:rPr>
        <w:t xml:space="preserve">, </w:t>
      </w:r>
      <w:r w:rsidR="00911B5F" w:rsidRPr="006E0173">
        <w:rPr>
          <w:rFonts w:ascii="Avenir Next LT Pro" w:hAnsi="Avenir Next LT Pro"/>
        </w:rPr>
        <w:t>hearing aid</w:t>
      </w:r>
      <w:r w:rsidR="00A54C10" w:rsidRPr="006E0173">
        <w:rPr>
          <w:rFonts w:ascii="Avenir Next LT Pro" w:hAnsi="Avenir Next LT Pro"/>
        </w:rPr>
        <w:t>, neurodiversity (unspecified)</w:t>
      </w:r>
    </w:p>
    <w:p w14:paraId="39939632" w14:textId="77777777" w:rsidR="00A8436E" w:rsidRPr="006E0173" w:rsidRDefault="00A8436E">
      <w:pPr>
        <w:rPr>
          <w:rFonts w:ascii="Avenir Next LT Pro" w:hAnsi="Avenir Next LT Pro"/>
        </w:rPr>
      </w:pPr>
    </w:p>
    <w:p w14:paraId="0C78A685" w14:textId="6917704C" w:rsidR="00A8436E" w:rsidRPr="006E0173" w:rsidRDefault="00A8436E">
      <w:pPr>
        <w:rPr>
          <w:rFonts w:ascii="Avenir Next LT Pro" w:hAnsi="Avenir Next LT Pro"/>
          <w:b/>
          <w:bCs/>
        </w:rPr>
      </w:pPr>
      <w:r w:rsidRPr="006E0173">
        <w:rPr>
          <w:rFonts w:ascii="Avenir Next LT Pro" w:hAnsi="Avenir Next LT Pro"/>
          <w:b/>
          <w:bCs/>
        </w:rPr>
        <w:t>Recommendations – Short-Term:</w:t>
      </w:r>
    </w:p>
    <w:p w14:paraId="7E89B8A9" w14:textId="0F187D9A" w:rsidR="00A11DBB" w:rsidRPr="006E0173" w:rsidRDefault="004D62E3" w:rsidP="00655921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6E0173">
        <w:rPr>
          <w:rFonts w:ascii="Avenir Next LT Pro" w:hAnsi="Avenir Next LT Pro"/>
        </w:rPr>
        <w:t>All documents, presentations, orders of service provided in large print</w:t>
      </w:r>
      <w:r w:rsidR="00803185" w:rsidRPr="006E0173">
        <w:rPr>
          <w:rFonts w:ascii="Avenir Next LT Pro" w:hAnsi="Avenir Next LT Pro"/>
        </w:rPr>
        <w:t xml:space="preserve"> (at least 16pt font) on cream paper to make reading easier </w:t>
      </w:r>
    </w:p>
    <w:p w14:paraId="20CEE4CF" w14:textId="5CDC5B99" w:rsidR="00BE3F4A" w:rsidRPr="006E0173" w:rsidRDefault="00BE3F4A" w:rsidP="00655921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6E0173">
        <w:rPr>
          <w:rFonts w:ascii="Avenir Next LT Pro" w:hAnsi="Avenir Next LT Pro"/>
        </w:rPr>
        <w:t>Move tea and coffee away from the narthex as it’s too busy with too many people</w:t>
      </w:r>
    </w:p>
    <w:p w14:paraId="4866577E" w14:textId="75E1B197" w:rsidR="00FD55CB" w:rsidRPr="006E0173" w:rsidRDefault="00FD55CB" w:rsidP="00655921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6E0173">
        <w:rPr>
          <w:rFonts w:ascii="Avenir Next LT Pro" w:hAnsi="Avenir Next LT Pro"/>
        </w:rPr>
        <w:t>More conversations about disability and accessibility – workshops, events, panels/talks</w:t>
      </w:r>
    </w:p>
    <w:p w14:paraId="3465DE8B" w14:textId="084E12E7" w:rsidR="00A11DBB" w:rsidRPr="006E0173" w:rsidRDefault="00A11DBB" w:rsidP="00655921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6E0173">
        <w:rPr>
          <w:rFonts w:ascii="Avenir Next LT Pro" w:hAnsi="Avenir Next LT Pro"/>
        </w:rPr>
        <w:t>More hybrid events and focus on creating a community online</w:t>
      </w:r>
    </w:p>
    <w:p w14:paraId="0DAC60DA" w14:textId="22A9D148" w:rsidR="005B3E8A" w:rsidRPr="006E0173" w:rsidRDefault="005B3E8A" w:rsidP="00655921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6E0173">
        <w:rPr>
          <w:rFonts w:ascii="Avenir Next LT Pro" w:hAnsi="Avenir Next LT Pro"/>
        </w:rPr>
        <w:t>Update website to support accessibility</w:t>
      </w:r>
    </w:p>
    <w:p w14:paraId="76FCF915" w14:textId="7F7D1067" w:rsidR="005B3E8A" w:rsidRPr="006E0173" w:rsidRDefault="005B3E8A" w:rsidP="00655921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6E0173">
        <w:rPr>
          <w:rFonts w:ascii="Avenir Next LT Pro" w:hAnsi="Avenir Next LT Pro"/>
        </w:rPr>
        <w:lastRenderedPageBreak/>
        <w:t>Train welcomers to handle potentially disruptive visitors and tourists to maximise hearing and calm atmosphere in the building</w:t>
      </w:r>
    </w:p>
    <w:p w14:paraId="53F65866" w14:textId="6AB38724" w:rsidR="00640FED" w:rsidRPr="006E0173" w:rsidRDefault="00640FED" w:rsidP="00655921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6E0173">
        <w:rPr>
          <w:rFonts w:ascii="Avenir Next LT Pro" w:hAnsi="Avenir Next LT Pro"/>
        </w:rPr>
        <w:t>Minimise leads and trailing items on the ground during set-up for events – they are trip hazards</w:t>
      </w:r>
    </w:p>
    <w:p w14:paraId="6BEE6276" w14:textId="7039D73C" w:rsidR="00DE4881" w:rsidRPr="006E0173" w:rsidRDefault="00DE4881" w:rsidP="00655921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6E0173">
        <w:rPr>
          <w:rFonts w:ascii="Avenir Next LT Pro" w:hAnsi="Avenir Next LT Pro"/>
        </w:rPr>
        <w:t>Place photos and notices low enough on boards that they are easily seen by children and people in wheelchairs</w:t>
      </w:r>
    </w:p>
    <w:p w14:paraId="2B4776D5" w14:textId="4D788DD7" w:rsidR="00894C51" w:rsidRPr="006E0173" w:rsidRDefault="00894C51" w:rsidP="00655921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6E0173">
        <w:rPr>
          <w:rFonts w:ascii="Avenir Next LT Pro" w:hAnsi="Avenir Next LT Pro"/>
        </w:rPr>
        <w:t>Zoom and YouTube lessons especially for how to use the chat function</w:t>
      </w:r>
    </w:p>
    <w:p w14:paraId="70877075" w14:textId="422C900A" w:rsidR="00DC2A43" w:rsidRPr="006E0173" w:rsidRDefault="00F6353F" w:rsidP="00655921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6E0173">
        <w:rPr>
          <w:rFonts w:ascii="Avenir Next LT Pro" w:hAnsi="Avenir Next LT Pro"/>
        </w:rPr>
        <w:t xml:space="preserve">Maximising online </w:t>
      </w:r>
      <w:r w:rsidR="00DC2A43" w:rsidRPr="006E0173">
        <w:rPr>
          <w:rFonts w:ascii="Avenir Next LT Pro" w:hAnsi="Avenir Next LT Pro"/>
        </w:rPr>
        <w:t>presence</w:t>
      </w:r>
    </w:p>
    <w:p w14:paraId="681AECB3" w14:textId="282DC404" w:rsidR="00F6353F" w:rsidRPr="006E0173" w:rsidRDefault="00F6353F" w:rsidP="00655921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6E0173">
        <w:rPr>
          <w:rFonts w:ascii="Avenir Next LT Pro" w:hAnsi="Avenir Next LT Pro"/>
        </w:rPr>
        <w:t xml:space="preserve">ensuring </w:t>
      </w:r>
      <w:r w:rsidR="00DC2A43" w:rsidRPr="006E0173">
        <w:rPr>
          <w:rFonts w:ascii="Avenir Next LT Pro" w:hAnsi="Avenir Next LT Pro"/>
        </w:rPr>
        <w:t xml:space="preserve">good </w:t>
      </w:r>
      <w:r w:rsidRPr="006E0173">
        <w:rPr>
          <w:rFonts w:ascii="Avenir Next LT Pro" w:hAnsi="Avenir Next LT Pro"/>
        </w:rPr>
        <w:t>captions are p</w:t>
      </w:r>
      <w:r w:rsidR="00F3062F" w:rsidRPr="006E0173">
        <w:rPr>
          <w:rFonts w:ascii="Avenir Next LT Pro" w:hAnsi="Avenir Next LT Pro"/>
        </w:rPr>
        <w:t>rovided</w:t>
      </w:r>
    </w:p>
    <w:p w14:paraId="71AEF259" w14:textId="7E5B2C89" w:rsidR="00DC2A43" w:rsidRPr="006E0173" w:rsidRDefault="00F3062F" w:rsidP="00655921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6E0173">
        <w:rPr>
          <w:rFonts w:ascii="Avenir Next LT Pro" w:hAnsi="Avenir Next LT Pro"/>
        </w:rPr>
        <w:t>more creative use of camera angles</w:t>
      </w:r>
    </w:p>
    <w:p w14:paraId="53309B9D" w14:textId="5CA5632D" w:rsidR="00A8436E" w:rsidRPr="006E0173" w:rsidRDefault="00803185" w:rsidP="00655921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6E0173">
        <w:rPr>
          <w:rFonts w:ascii="Avenir Next LT Pro" w:hAnsi="Avenir Next LT Pro"/>
        </w:rPr>
        <w:t>Mindfulness regarding accessibility in all aspects of social and cultural life (garden is not accessible, for example)</w:t>
      </w:r>
    </w:p>
    <w:p w14:paraId="57D05A97" w14:textId="50FBF10F" w:rsidR="00977822" w:rsidRPr="006E0173" w:rsidRDefault="00977822" w:rsidP="00655921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6E0173">
        <w:rPr>
          <w:rFonts w:ascii="Avenir Next LT Pro" w:hAnsi="Avenir Next LT Pro"/>
        </w:rPr>
        <w:t>Improve website so that it’s easier to use and so that all aspects are accessible, especially text and navigation on mobile phones</w:t>
      </w:r>
    </w:p>
    <w:p w14:paraId="4B215C96" w14:textId="4373BD6E" w:rsidR="00DC2A43" w:rsidRPr="006E0173" w:rsidRDefault="00DC2A43" w:rsidP="00655921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6E0173">
        <w:rPr>
          <w:rFonts w:ascii="Avenir Next LT Pro" w:hAnsi="Avenir Next LT Pro"/>
        </w:rPr>
        <w:t>BSL interpreter present for some of the services</w:t>
      </w:r>
    </w:p>
    <w:p w14:paraId="50C7DF6E" w14:textId="28C445C7" w:rsidR="00CD1DA7" w:rsidRPr="006E0173" w:rsidRDefault="00CD1DA7" w:rsidP="00655921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6E0173">
        <w:rPr>
          <w:rFonts w:ascii="Avenir Next LT Pro" w:hAnsi="Avenir Next LT Pro"/>
        </w:rPr>
        <w:t>Name labels to support people with face blindness and memory loss</w:t>
      </w:r>
    </w:p>
    <w:p w14:paraId="0D812391" w14:textId="067EB3A9" w:rsidR="00A8436E" w:rsidRPr="006E0173" w:rsidRDefault="00803185" w:rsidP="00655921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6E0173">
        <w:rPr>
          <w:rFonts w:ascii="Avenir Next LT Pro" w:hAnsi="Avenir Next LT Pro"/>
        </w:rPr>
        <w:t xml:space="preserve">Inclusive language in liturgies, sermons, music, and activities across the board (some like ‘stand if you are able’ some </w:t>
      </w:r>
      <w:r w:rsidR="004C79D4" w:rsidRPr="006E0173">
        <w:rPr>
          <w:rFonts w:ascii="Avenir Next LT Pro" w:hAnsi="Avenir Next LT Pro"/>
        </w:rPr>
        <w:t>dislike it because it ‘creates an able-disabled divide’). Better option could be ‘</w:t>
      </w:r>
      <w:r w:rsidR="00A8436E" w:rsidRPr="006E0173">
        <w:rPr>
          <w:rFonts w:ascii="Avenir Next LT Pro" w:hAnsi="Avenir Next LT Pro"/>
        </w:rPr>
        <w:t>Stand if you would like to or remain seated if this is easier or more comfortable’</w:t>
      </w:r>
      <w:r w:rsidR="004C79D4" w:rsidRPr="006E0173">
        <w:rPr>
          <w:rFonts w:ascii="Avenir Next LT Pro" w:hAnsi="Avenir Next LT Pro"/>
        </w:rPr>
        <w:t>.</w:t>
      </w:r>
    </w:p>
    <w:p w14:paraId="2E3E3CFB" w14:textId="5A7D067C" w:rsidR="00A8436E" w:rsidRPr="006E0173" w:rsidRDefault="004C79D4" w:rsidP="00655921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6E0173">
        <w:rPr>
          <w:rFonts w:ascii="Avenir Next LT Pro" w:hAnsi="Avenir Next LT Pro"/>
        </w:rPr>
        <w:t>Invite</w:t>
      </w:r>
      <w:r w:rsidR="00A8436E" w:rsidRPr="006E0173">
        <w:rPr>
          <w:rFonts w:ascii="Avenir Next LT Pro" w:hAnsi="Avenir Next LT Pro"/>
        </w:rPr>
        <w:t xml:space="preserve"> people to stand and walk around</w:t>
      </w:r>
      <w:r w:rsidR="00E46079" w:rsidRPr="006E0173">
        <w:rPr>
          <w:rFonts w:ascii="Avenir Next LT Pro" w:hAnsi="Avenir Next LT Pro"/>
        </w:rPr>
        <w:t xml:space="preserve"> during the service</w:t>
      </w:r>
      <w:r w:rsidR="00A8436E" w:rsidRPr="006E0173">
        <w:rPr>
          <w:rFonts w:ascii="Avenir Next LT Pro" w:hAnsi="Avenir Next LT Pro"/>
        </w:rPr>
        <w:t xml:space="preserve"> if this is needed</w:t>
      </w:r>
      <w:r w:rsidR="00E46079" w:rsidRPr="006E0173">
        <w:rPr>
          <w:rFonts w:ascii="Avenir Next LT Pro" w:hAnsi="Avenir Next LT Pro"/>
        </w:rPr>
        <w:t>/more comfortable for them</w:t>
      </w:r>
    </w:p>
    <w:p w14:paraId="24B631B7" w14:textId="2889885E" w:rsidR="00A8436E" w:rsidRPr="006E0173" w:rsidRDefault="00E46079" w:rsidP="00655921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6E0173">
        <w:rPr>
          <w:rFonts w:ascii="Avenir Next LT Pro" w:hAnsi="Avenir Next LT Pro"/>
        </w:rPr>
        <w:t>Provision of a</w:t>
      </w:r>
      <w:r w:rsidR="00A8436E" w:rsidRPr="006E0173">
        <w:rPr>
          <w:rFonts w:ascii="Avenir Next LT Pro" w:hAnsi="Avenir Next LT Pro"/>
        </w:rPr>
        <w:t xml:space="preserve"> comfortable quiet space for those who need to </w:t>
      </w:r>
      <w:r w:rsidRPr="006E0173">
        <w:rPr>
          <w:rFonts w:ascii="Avenir Next LT Pro" w:hAnsi="Avenir Next LT Pro"/>
        </w:rPr>
        <w:t>leave the service for a while for any reason</w:t>
      </w:r>
    </w:p>
    <w:p w14:paraId="61E441A3" w14:textId="77777777" w:rsidR="00A8436E" w:rsidRPr="006E0173" w:rsidRDefault="00A8436E">
      <w:pPr>
        <w:rPr>
          <w:rFonts w:ascii="Avenir Next LT Pro" w:hAnsi="Avenir Next LT Pro"/>
        </w:rPr>
      </w:pPr>
    </w:p>
    <w:p w14:paraId="636E0FAE" w14:textId="0AE4BF2F" w:rsidR="00A8436E" w:rsidRPr="006E0173" w:rsidRDefault="00A8436E">
      <w:pPr>
        <w:rPr>
          <w:rFonts w:ascii="Avenir Next LT Pro" w:hAnsi="Avenir Next LT Pro"/>
          <w:b/>
          <w:bCs/>
        </w:rPr>
      </w:pPr>
      <w:r w:rsidRPr="006E0173">
        <w:rPr>
          <w:rFonts w:ascii="Avenir Next LT Pro" w:hAnsi="Avenir Next LT Pro"/>
          <w:b/>
          <w:bCs/>
        </w:rPr>
        <w:t>Recommendations – Long-Term and Wren Project:</w:t>
      </w:r>
    </w:p>
    <w:p w14:paraId="7BDF8526" w14:textId="0E20FCDE" w:rsidR="00A8436E" w:rsidRPr="006E0173" w:rsidRDefault="000021DB" w:rsidP="00655921">
      <w:pPr>
        <w:pStyle w:val="ListParagraph"/>
        <w:numPr>
          <w:ilvl w:val="0"/>
          <w:numId w:val="4"/>
        </w:numPr>
        <w:rPr>
          <w:rFonts w:ascii="Avenir Next LT Pro" w:hAnsi="Avenir Next LT Pro"/>
        </w:rPr>
      </w:pPr>
      <w:r w:rsidRPr="006E0173">
        <w:rPr>
          <w:rFonts w:ascii="Avenir Next LT Pro" w:hAnsi="Avenir Next LT Pro"/>
        </w:rPr>
        <w:t>Better sound system for hearing loss</w:t>
      </w:r>
    </w:p>
    <w:p w14:paraId="7AECC454" w14:textId="1CB49CC7" w:rsidR="009527F3" w:rsidRPr="006E0173" w:rsidRDefault="009527F3" w:rsidP="00655921">
      <w:pPr>
        <w:pStyle w:val="ListParagraph"/>
        <w:numPr>
          <w:ilvl w:val="0"/>
          <w:numId w:val="4"/>
        </w:numPr>
        <w:rPr>
          <w:rFonts w:ascii="Avenir Next LT Pro" w:hAnsi="Avenir Next LT Pro"/>
        </w:rPr>
      </w:pPr>
      <w:r w:rsidRPr="006E0173">
        <w:rPr>
          <w:rFonts w:ascii="Avenir Next LT Pro" w:hAnsi="Avenir Next LT Pro"/>
        </w:rPr>
        <w:t>Quieter indoor spaces to ‘hang out’</w:t>
      </w:r>
    </w:p>
    <w:p w14:paraId="45344DF6" w14:textId="3FDDB096" w:rsidR="000021DB" w:rsidRPr="006E0173" w:rsidRDefault="000021DB" w:rsidP="00655921">
      <w:pPr>
        <w:pStyle w:val="ListParagraph"/>
        <w:numPr>
          <w:ilvl w:val="0"/>
          <w:numId w:val="4"/>
        </w:numPr>
        <w:rPr>
          <w:rFonts w:ascii="Avenir Next LT Pro" w:hAnsi="Avenir Next LT Pro"/>
        </w:rPr>
      </w:pPr>
      <w:r w:rsidRPr="006E0173">
        <w:rPr>
          <w:rFonts w:ascii="Avenir Next LT Pro" w:hAnsi="Avenir Next LT Pro"/>
        </w:rPr>
        <w:t xml:space="preserve">Better lighting for hearing and sight </w:t>
      </w:r>
      <w:r w:rsidR="004C5DEA" w:rsidRPr="006E0173">
        <w:rPr>
          <w:rFonts w:ascii="Avenir Next LT Pro" w:hAnsi="Avenir Next LT Pro"/>
        </w:rPr>
        <w:t>needs</w:t>
      </w:r>
    </w:p>
    <w:p w14:paraId="378FF118" w14:textId="4621AAD0" w:rsidR="00A8436E" w:rsidRPr="006E0173" w:rsidRDefault="000021DB" w:rsidP="00655921">
      <w:pPr>
        <w:pStyle w:val="ListParagraph"/>
        <w:numPr>
          <w:ilvl w:val="0"/>
          <w:numId w:val="4"/>
        </w:numPr>
        <w:rPr>
          <w:rFonts w:ascii="Avenir Next LT Pro" w:hAnsi="Avenir Next LT Pro"/>
        </w:rPr>
      </w:pPr>
      <w:r w:rsidRPr="006E0173">
        <w:rPr>
          <w:rFonts w:ascii="Avenir Next LT Pro" w:hAnsi="Avenir Next LT Pro"/>
        </w:rPr>
        <w:t>Accessible toilets (ideally with room for a hoist)</w:t>
      </w:r>
    </w:p>
    <w:p w14:paraId="4FAADE1A" w14:textId="36CC3559" w:rsidR="00A8436E" w:rsidRPr="006E0173" w:rsidRDefault="00A8436E" w:rsidP="00655921">
      <w:pPr>
        <w:pStyle w:val="ListParagraph"/>
        <w:numPr>
          <w:ilvl w:val="0"/>
          <w:numId w:val="4"/>
        </w:numPr>
        <w:rPr>
          <w:rFonts w:ascii="Avenir Next LT Pro" w:hAnsi="Avenir Next LT Pro"/>
        </w:rPr>
      </w:pPr>
      <w:r w:rsidRPr="006E0173">
        <w:rPr>
          <w:rFonts w:ascii="Avenir Next LT Pro" w:hAnsi="Avenir Next LT Pro"/>
        </w:rPr>
        <w:t>Need for chairs rather than/as well as pews</w:t>
      </w:r>
    </w:p>
    <w:p w14:paraId="2DE23382" w14:textId="283FFD5E" w:rsidR="00F6353F" w:rsidRPr="006E0173" w:rsidRDefault="00F6353F" w:rsidP="00655921">
      <w:pPr>
        <w:pStyle w:val="ListParagraph"/>
        <w:numPr>
          <w:ilvl w:val="0"/>
          <w:numId w:val="4"/>
        </w:numPr>
        <w:rPr>
          <w:rFonts w:ascii="Avenir Next LT Pro" w:hAnsi="Avenir Next LT Pro"/>
        </w:rPr>
      </w:pPr>
      <w:r w:rsidRPr="006E0173">
        <w:rPr>
          <w:rFonts w:ascii="Avenir Next LT Pro" w:hAnsi="Avenir Next LT Pro"/>
        </w:rPr>
        <w:t>Wheelchair access</w:t>
      </w:r>
      <w:r w:rsidR="004C5DEA" w:rsidRPr="006E0173">
        <w:rPr>
          <w:rFonts w:ascii="Avenir Next LT Pro" w:hAnsi="Avenir Next LT Pro"/>
        </w:rPr>
        <w:t xml:space="preserve"> across the site</w:t>
      </w:r>
    </w:p>
    <w:p w14:paraId="434F206F" w14:textId="0415E82E" w:rsidR="00CD1DA7" w:rsidRPr="006E0173" w:rsidRDefault="00CD1DA7" w:rsidP="00655921">
      <w:pPr>
        <w:pStyle w:val="ListParagraph"/>
        <w:numPr>
          <w:ilvl w:val="0"/>
          <w:numId w:val="4"/>
        </w:numPr>
        <w:rPr>
          <w:rFonts w:ascii="Avenir Next LT Pro" w:hAnsi="Avenir Next LT Pro"/>
        </w:rPr>
      </w:pPr>
      <w:r w:rsidRPr="006E0173">
        <w:rPr>
          <w:rFonts w:ascii="Avenir Next LT Pro" w:hAnsi="Avenir Next LT Pro"/>
        </w:rPr>
        <w:t>Handrail for steps from Piccadilly to courtyard</w:t>
      </w:r>
    </w:p>
    <w:p w14:paraId="417ED491" w14:textId="53E1EA28" w:rsidR="00F6353F" w:rsidRPr="006E0173" w:rsidRDefault="00F6353F" w:rsidP="00F6353F">
      <w:pPr>
        <w:rPr>
          <w:rFonts w:ascii="Avenir Next LT Pro" w:hAnsi="Avenir Next LT Pro"/>
        </w:rPr>
      </w:pPr>
    </w:p>
    <w:p w14:paraId="0462EC0B" w14:textId="57504909" w:rsidR="00F6353F" w:rsidRPr="006E0173" w:rsidRDefault="00783501" w:rsidP="00A8436E">
      <w:pPr>
        <w:rPr>
          <w:rFonts w:ascii="Avenir Next LT Pro" w:hAnsi="Avenir Next LT Pro"/>
          <w:b/>
          <w:bCs/>
        </w:rPr>
      </w:pPr>
      <w:r w:rsidRPr="006E0173">
        <w:rPr>
          <w:rFonts w:ascii="Avenir Next LT Pro" w:hAnsi="Avenir Next LT Pro"/>
          <w:b/>
          <w:bCs/>
        </w:rPr>
        <w:t>Additional feedback from participants:</w:t>
      </w:r>
    </w:p>
    <w:p w14:paraId="551050C2" w14:textId="017D093E" w:rsidR="001378C7" w:rsidRPr="006E0173" w:rsidRDefault="001378C7" w:rsidP="00A8436E">
      <w:pPr>
        <w:rPr>
          <w:rFonts w:ascii="Avenir Next LT Pro" w:hAnsi="Avenir Next LT Pro"/>
          <w:i/>
          <w:iCs/>
        </w:rPr>
      </w:pPr>
      <w:r w:rsidRPr="006E0173">
        <w:rPr>
          <w:rFonts w:ascii="Avenir Next LT Pro" w:hAnsi="Avenir Next LT Pro"/>
          <w:i/>
          <w:iCs/>
        </w:rPr>
        <w:t>‘Accessibility can be creative and is for everyone – not just a special add-on or functional issue</w:t>
      </w:r>
      <w:r w:rsidR="00B95D98" w:rsidRPr="006E0173">
        <w:rPr>
          <w:rFonts w:ascii="Avenir Next LT Pro" w:hAnsi="Avenir Next LT Pro"/>
          <w:i/>
          <w:iCs/>
        </w:rPr>
        <w:t>’</w:t>
      </w:r>
    </w:p>
    <w:p w14:paraId="6572C0FC" w14:textId="079C32EE" w:rsidR="00B95D98" w:rsidRPr="006E0173" w:rsidRDefault="00B95D98" w:rsidP="00A8436E">
      <w:pPr>
        <w:rPr>
          <w:rFonts w:ascii="Avenir Next LT Pro" w:hAnsi="Avenir Next LT Pro"/>
          <w:i/>
          <w:iCs/>
        </w:rPr>
      </w:pPr>
      <w:r w:rsidRPr="006E0173">
        <w:rPr>
          <w:rFonts w:ascii="Avenir Next LT Pro" w:hAnsi="Avenir Next LT Pro"/>
          <w:i/>
          <w:iCs/>
        </w:rPr>
        <w:t>‘It’s not only disabled people who have needs, and bodies/minds change all the time’</w:t>
      </w:r>
    </w:p>
    <w:p w14:paraId="57188C11" w14:textId="3F53571D" w:rsidR="00783501" w:rsidRPr="006E0173" w:rsidRDefault="00783501" w:rsidP="00A8436E">
      <w:pPr>
        <w:rPr>
          <w:rFonts w:ascii="Avenir Next LT Pro" w:hAnsi="Avenir Next LT Pro"/>
          <w:i/>
          <w:iCs/>
        </w:rPr>
      </w:pPr>
      <w:r w:rsidRPr="006E0173">
        <w:rPr>
          <w:rFonts w:ascii="Avenir Next LT Pro" w:hAnsi="Avenir Next LT Pro"/>
          <w:i/>
          <w:iCs/>
        </w:rPr>
        <w:t>‘As individuals we’re all responsible for listening to each other properly</w:t>
      </w:r>
      <w:r w:rsidR="00636066" w:rsidRPr="006E0173">
        <w:rPr>
          <w:rFonts w:ascii="Avenir Next LT Pro" w:hAnsi="Avenir Next LT Pro"/>
          <w:i/>
          <w:iCs/>
        </w:rPr>
        <w:t xml:space="preserve"> – there is a Japanese phrase, ‘reading the air’ – </w:t>
      </w:r>
      <w:r w:rsidR="00B95D98" w:rsidRPr="006E0173">
        <w:rPr>
          <w:rFonts w:ascii="Avenir Next LT Pro" w:hAnsi="Avenir Next LT Pro"/>
          <w:i/>
          <w:iCs/>
        </w:rPr>
        <w:t>take</w:t>
      </w:r>
      <w:r w:rsidR="00636066" w:rsidRPr="006E0173">
        <w:rPr>
          <w:rFonts w:ascii="Avenir Next LT Pro" w:hAnsi="Avenir Next LT Pro"/>
          <w:i/>
          <w:iCs/>
        </w:rPr>
        <w:t xml:space="preserve"> time to listen to people’s needs’</w:t>
      </w:r>
    </w:p>
    <w:p w14:paraId="07B8B3D4" w14:textId="780ABDCE" w:rsidR="00636066" w:rsidRPr="006E0173" w:rsidRDefault="005E74D0" w:rsidP="00A8436E">
      <w:pPr>
        <w:rPr>
          <w:rFonts w:ascii="Avenir Next LT Pro" w:hAnsi="Avenir Next LT Pro"/>
          <w:i/>
          <w:iCs/>
        </w:rPr>
      </w:pPr>
      <w:r w:rsidRPr="006E0173">
        <w:rPr>
          <w:rFonts w:ascii="Avenir Next LT Pro" w:hAnsi="Avenir Next LT Pro"/>
          <w:i/>
          <w:iCs/>
        </w:rPr>
        <w:t>‘Accessiblity needs can change over time</w:t>
      </w:r>
      <w:r w:rsidR="008D698E" w:rsidRPr="006E0173">
        <w:rPr>
          <w:rFonts w:ascii="Avenir Next LT Pro" w:hAnsi="Avenir Next LT Pro"/>
          <w:i/>
          <w:iCs/>
        </w:rPr>
        <w:t xml:space="preserve"> – clear planning and communication of dates/times/expectations can help a lot with this’</w:t>
      </w:r>
    </w:p>
    <w:p w14:paraId="143A00FD" w14:textId="1650054E" w:rsidR="00E2359B" w:rsidRPr="006E0173" w:rsidRDefault="00E2359B" w:rsidP="00A8436E">
      <w:pPr>
        <w:rPr>
          <w:rFonts w:ascii="Avenir Next LT Pro" w:hAnsi="Avenir Next LT Pro"/>
          <w:i/>
          <w:iCs/>
        </w:rPr>
      </w:pPr>
      <w:r w:rsidRPr="006E0173">
        <w:rPr>
          <w:rFonts w:ascii="Avenir Next LT Pro" w:hAnsi="Avenir Next LT Pro"/>
          <w:i/>
          <w:iCs/>
        </w:rPr>
        <w:lastRenderedPageBreak/>
        <w:t>‘YouTube services can feel robotic and soulless, lacking a sense of human presence’</w:t>
      </w:r>
    </w:p>
    <w:p w14:paraId="665100EC" w14:textId="2FF3696A" w:rsidR="00720DCB" w:rsidRPr="006E0173" w:rsidRDefault="00720DCB" w:rsidP="00A8436E">
      <w:pPr>
        <w:rPr>
          <w:rFonts w:ascii="Avenir Next LT Pro" w:hAnsi="Avenir Next LT Pro"/>
          <w:i/>
          <w:iCs/>
        </w:rPr>
      </w:pPr>
      <w:r w:rsidRPr="006E0173">
        <w:rPr>
          <w:rFonts w:ascii="Avenir Next LT Pro" w:hAnsi="Avenir Next LT Pro"/>
          <w:i/>
          <w:iCs/>
        </w:rPr>
        <w:t>‘I have invisible disabilities and this is an area where I am not really ‘out’ yet’</w:t>
      </w:r>
    </w:p>
    <w:p w14:paraId="2E185911" w14:textId="4CDFAF20" w:rsidR="008D698E" w:rsidRPr="006E0173" w:rsidRDefault="008D698E" w:rsidP="00A8436E">
      <w:pPr>
        <w:rPr>
          <w:rFonts w:ascii="Avenir Next LT Pro" w:hAnsi="Avenir Next LT Pro"/>
          <w:i/>
          <w:iCs/>
        </w:rPr>
      </w:pPr>
      <w:r w:rsidRPr="006E0173">
        <w:rPr>
          <w:rFonts w:ascii="Avenir Next LT Pro" w:hAnsi="Avenir Next LT Pro"/>
          <w:i/>
          <w:iCs/>
        </w:rPr>
        <w:t xml:space="preserve">‘When listening to updates on the Wren Project it’s hard to feel involved </w:t>
      </w:r>
      <w:r w:rsidR="004D62E3" w:rsidRPr="006E0173">
        <w:rPr>
          <w:rFonts w:ascii="Avenir Next LT Pro" w:hAnsi="Avenir Next LT Pro"/>
          <w:i/>
          <w:iCs/>
        </w:rPr>
        <w:t>if you can’t read the documents  diagrams you’re given’</w:t>
      </w:r>
    </w:p>
    <w:p w14:paraId="7C6F986C" w14:textId="0D0E44C2" w:rsidR="00D31407" w:rsidRPr="006E0173" w:rsidRDefault="00D31407" w:rsidP="00A8436E">
      <w:pPr>
        <w:rPr>
          <w:rFonts w:ascii="Avenir Next LT Pro" w:hAnsi="Avenir Next LT Pro"/>
          <w:i/>
          <w:iCs/>
        </w:rPr>
      </w:pPr>
      <w:r w:rsidRPr="006E0173">
        <w:rPr>
          <w:rFonts w:ascii="Avenir Next LT Pro" w:hAnsi="Avenir Next LT Pro"/>
          <w:i/>
          <w:iCs/>
        </w:rPr>
        <w:t>‘embed procedures so they don’t need to be thought about’</w:t>
      </w:r>
    </w:p>
    <w:p w14:paraId="4ABA6DF1" w14:textId="2D2F6EE6" w:rsidR="00214006" w:rsidRPr="006E0173" w:rsidRDefault="00214006" w:rsidP="00A8436E">
      <w:pPr>
        <w:rPr>
          <w:rFonts w:ascii="Avenir Next LT Pro" w:hAnsi="Avenir Next LT Pro"/>
          <w:i/>
          <w:iCs/>
        </w:rPr>
      </w:pPr>
      <w:r w:rsidRPr="006E0173">
        <w:rPr>
          <w:rFonts w:ascii="Avenir Next LT Pro" w:hAnsi="Avenir Next LT Pro"/>
          <w:i/>
          <w:iCs/>
        </w:rPr>
        <w:t>‘it’s tricky to stand up and move around in services without feeling conspicuous’</w:t>
      </w:r>
    </w:p>
    <w:p w14:paraId="5D9E385E" w14:textId="09CA894E" w:rsidR="00214006" w:rsidRPr="006E0173" w:rsidRDefault="00214006" w:rsidP="00A8436E">
      <w:pPr>
        <w:rPr>
          <w:rFonts w:ascii="Avenir Next LT Pro" w:hAnsi="Avenir Next LT Pro"/>
          <w:i/>
          <w:iCs/>
        </w:rPr>
      </w:pPr>
      <w:r w:rsidRPr="006E0173">
        <w:rPr>
          <w:rFonts w:ascii="Avenir Next LT Pro" w:hAnsi="Avenir Next LT Pro"/>
          <w:i/>
          <w:iCs/>
        </w:rPr>
        <w:t>‘one day most of us will need extra help as a result of impaired sight/hearing/mobility’</w:t>
      </w:r>
    </w:p>
    <w:p w14:paraId="5914F51A" w14:textId="5E0533E1" w:rsidR="00341E4D" w:rsidRPr="006E0173" w:rsidRDefault="00341E4D" w:rsidP="00A8436E">
      <w:pPr>
        <w:rPr>
          <w:rFonts w:ascii="Avenir Next LT Pro" w:hAnsi="Avenir Next LT Pro"/>
          <w:i/>
          <w:iCs/>
        </w:rPr>
      </w:pPr>
      <w:r w:rsidRPr="006E0173">
        <w:rPr>
          <w:rFonts w:ascii="Avenir Next LT Pro" w:hAnsi="Avenir Next LT Pro"/>
          <w:i/>
          <w:iCs/>
        </w:rPr>
        <w:t>‘I often feel access for disabled people is an afterthought at SJP’</w:t>
      </w:r>
    </w:p>
    <w:p w14:paraId="2D065964" w14:textId="3A151864" w:rsidR="005D76B4" w:rsidRPr="006E0173" w:rsidRDefault="005D76B4" w:rsidP="00A8436E">
      <w:pPr>
        <w:rPr>
          <w:rFonts w:ascii="Avenir Next LT Pro" w:hAnsi="Avenir Next LT Pro"/>
          <w:i/>
          <w:iCs/>
        </w:rPr>
      </w:pPr>
      <w:r w:rsidRPr="006E0173">
        <w:rPr>
          <w:rFonts w:ascii="Avenir Next LT Pro" w:hAnsi="Avenir Next LT Pro"/>
          <w:i/>
          <w:iCs/>
        </w:rPr>
        <w:t>‘on the website the focus seems to be on concerts and it isn’t always easy to access the services’</w:t>
      </w:r>
    </w:p>
    <w:p w14:paraId="7477B012" w14:textId="0B281E51" w:rsidR="000567C9" w:rsidRPr="006E0173" w:rsidRDefault="000567C9" w:rsidP="00A8436E">
      <w:pPr>
        <w:rPr>
          <w:rFonts w:ascii="Avenir Next LT Pro" w:hAnsi="Avenir Next LT Pro"/>
          <w:i/>
          <w:iCs/>
        </w:rPr>
      </w:pPr>
      <w:r w:rsidRPr="006E0173">
        <w:rPr>
          <w:rFonts w:ascii="Avenir Next LT Pro" w:hAnsi="Avenir Next LT Pro"/>
          <w:i/>
          <w:iCs/>
        </w:rPr>
        <w:t>‘the little things like having to struggle to get over a cable on the floor are exhausting’</w:t>
      </w:r>
    </w:p>
    <w:p w14:paraId="17D32A47" w14:textId="4C5332A3" w:rsidR="00123A85" w:rsidRPr="006E0173" w:rsidRDefault="00123A85" w:rsidP="00A8436E">
      <w:pPr>
        <w:rPr>
          <w:rFonts w:ascii="Avenir Next LT Pro" w:hAnsi="Avenir Next LT Pro"/>
          <w:i/>
          <w:iCs/>
        </w:rPr>
      </w:pPr>
      <w:r w:rsidRPr="006E0173">
        <w:rPr>
          <w:rFonts w:ascii="Avenir Next LT Pro" w:hAnsi="Avenir Next LT Pro"/>
          <w:i/>
          <w:iCs/>
        </w:rPr>
        <w:t>‘I would love to see disabled servers up at the front one day’</w:t>
      </w:r>
    </w:p>
    <w:p w14:paraId="018E0918" w14:textId="77777777" w:rsidR="00214006" w:rsidRPr="006E0173" w:rsidRDefault="00214006" w:rsidP="00A8436E">
      <w:pPr>
        <w:rPr>
          <w:rFonts w:ascii="Avenir Next LT Pro" w:hAnsi="Avenir Next LT Pro"/>
        </w:rPr>
      </w:pPr>
    </w:p>
    <w:p w14:paraId="2345B776" w14:textId="77777777" w:rsidR="004D62E3" w:rsidRPr="006E0173" w:rsidRDefault="004D62E3" w:rsidP="00A8436E">
      <w:pPr>
        <w:rPr>
          <w:rFonts w:ascii="Avenir Next LT Pro" w:hAnsi="Avenir Next LT Pro"/>
        </w:rPr>
      </w:pPr>
    </w:p>
    <w:p w14:paraId="66BBDA19" w14:textId="77777777" w:rsidR="00A8436E" w:rsidRPr="006E0173" w:rsidRDefault="00A8436E" w:rsidP="00A8436E">
      <w:pPr>
        <w:rPr>
          <w:rFonts w:ascii="Avenir Next LT Pro" w:hAnsi="Avenir Next LT Pro"/>
        </w:rPr>
      </w:pPr>
    </w:p>
    <w:p w14:paraId="604286D8" w14:textId="77777777" w:rsidR="00A8436E" w:rsidRPr="006E0173" w:rsidRDefault="00A8436E">
      <w:pPr>
        <w:rPr>
          <w:rFonts w:ascii="Avenir Next LT Pro" w:hAnsi="Avenir Next LT Pro"/>
        </w:rPr>
      </w:pPr>
    </w:p>
    <w:sectPr w:rsidR="00A8436E" w:rsidRPr="006E01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035F"/>
    <w:multiLevelType w:val="hybridMultilevel"/>
    <w:tmpl w:val="8B466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00400"/>
    <w:multiLevelType w:val="hybridMultilevel"/>
    <w:tmpl w:val="7DCA3944"/>
    <w:lvl w:ilvl="0" w:tplc="D8E2D67A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0121F"/>
    <w:multiLevelType w:val="hybridMultilevel"/>
    <w:tmpl w:val="A15E29B6"/>
    <w:lvl w:ilvl="0" w:tplc="7A1AB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230F7"/>
    <w:multiLevelType w:val="hybridMultilevel"/>
    <w:tmpl w:val="8302536E"/>
    <w:lvl w:ilvl="0" w:tplc="7A1AB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D44586"/>
    <w:multiLevelType w:val="hybridMultilevel"/>
    <w:tmpl w:val="DB669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745094">
    <w:abstractNumId w:val="2"/>
  </w:num>
  <w:num w:numId="2" w16cid:durableId="441726594">
    <w:abstractNumId w:val="3"/>
  </w:num>
  <w:num w:numId="3" w16cid:durableId="2079086469">
    <w:abstractNumId w:val="0"/>
  </w:num>
  <w:num w:numId="4" w16cid:durableId="176113821">
    <w:abstractNumId w:val="4"/>
  </w:num>
  <w:num w:numId="5" w16cid:durableId="902837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36E"/>
    <w:rsid w:val="000021DB"/>
    <w:rsid w:val="000567C9"/>
    <w:rsid w:val="00123A85"/>
    <w:rsid w:val="001378C7"/>
    <w:rsid w:val="00154496"/>
    <w:rsid w:val="001E577E"/>
    <w:rsid w:val="00214006"/>
    <w:rsid w:val="00254F08"/>
    <w:rsid w:val="00341E4D"/>
    <w:rsid w:val="00391874"/>
    <w:rsid w:val="0047279C"/>
    <w:rsid w:val="00482C76"/>
    <w:rsid w:val="004C5DEA"/>
    <w:rsid w:val="004C79D4"/>
    <w:rsid w:val="004D62E3"/>
    <w:rsid w:val="005B3E8A"/>
    <w:rsid w:val="005D76B4"/>
    <w:rsid w:val="005E74D0"/>
    <w:rsid w:val="00620FE5"/>
    <w:rsid w:val="00636066"/>
    <w:rsid w:val="00640FED"/>
    <w:rsid w:val="00655921"/>
    <w:rsid w:val="00665D89"/>
    <w:rsid w:val="006E0173"/>
    <w:rsid w:val="006F2BBA"/>
    <w:rsid w:val="00710467"/>
    <w:rsid w:val="00720DCB"/>
    <w:rsid w:val="00783501"/>
    <w:rsid w:val="00803185"/>
    <w:rsid w:val="008054B0"/>
    <w:rsid w:val="00854E2D"/>
    <w:rsid w:val="00894C51"/>
    <w:rsid w:val="008A4E5C"/>
    <w:rsid w:val="008D698E"/>
    <w:rsid w:val="008E4D5E"/>
    <w:rsid w:val="00911B5F"/>
    <w:rsid w:val="009527F3"/>
    <w:rsid w:val="00956C9E"/>
    <w:rsid w:val="00977822"/>
    <w:rsid w:val="00A11DBB"/>
    <w:rsid w:val="00A37380"/>
    <w:rsid w:val="00A54C10"/>
    <w:rsid w:val="00A8436E"/>
    <w:rsid w:val="00B86D04"/>
    <w:rsid w:val="00B95D98"/>
    <w:rsid w:val="00BE3F4A"/>
    <w:rsid w:val="00BF37A2"/>
    <w:rsid w:val="00CD1DA7"/>
    <w:rsid w:val="00D31407"/>
    <w:rsid w:val="00D4558E"/>
    <w:rsid w:val="00D45810"/>
    <w:rsid w:val="00D613D5"/>
    <w:rsid w:val="00D86FC7"/>
    <w:rsid w:val="00DC2A43"/>
    <w:rsid w:val="00DD1EF9"/>
    <w:rsid w:val="00DE4881"/>
    <w:rsid w:val="00E17ED9"/>
    <w:rsid w:val="00E2359B"/>
    <w:rsid w:val="00E46079"/>
    <w:rsid w:val="00E466E7"/>
    <w:rsid w:val="00F3062F"/>
    <w:rsid w:val="00F504F7"/>
    <w:rsid w:val="00F6353F"/>
    <w:rsid w:val="00FD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D7BC2"/>
  <w15:chartTrackingRefBased/>
  <w15:docId w15:val="{FBB950AF-BBB8-4DD8-A0F3-0657C5BC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A43"/>
    <w:pPr>
      <w:ind w:left="720"/>
      <w:contextualSpacing/>
    </w:pPr>
  </w:style>
  <w:style w:type="paragraph" w:customStyle="1" w:styleId="paragraph">
    <w:name w:val="paragraph"/>
    <w:basedOn w:val="Normal"/>
    <w:rsid w:val="008A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8A4E5C"/>
  </w:style>
  <w:style w:type="character" w:customStyle="1" w:styleId="eop">
    <w:name w:val="eop"/>
    <w:basedOn w:val="DefaultParagraphFont"/>
    <w:rsid w:val="008A4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58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17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7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5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9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49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7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9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9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75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9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0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15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3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54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00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47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2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9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77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3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2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3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1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1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825</Words>
  <Characters>4707</Characters>
  <Application>Microsoft Office Word</Application>
  <DocSecurity>0</DocSecurity>
  <Lines>39</Lines>
  <Paragraphs>11</Paragraphs>
  <ScaleCrop>false</ScaleCrop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Lepine</dc:creator>
  <cp:keywords/>
  <dc:description/>
  <cp:lastModifiedBy>Ayla Lepine</cp:lastModifiedBy>
  <cp:revision>63</cp:revision>
  <dcterms:created xsi:type="dcterms:W3CDTF">2023-07-08T13:06:00Z</dcterms:created>
  <dcterms:modified xsi:type="dcterms:W3CDTF">2023-10-25T12:37:00Z</dcterms:modified>
</cp:coreProperties>
</file>